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《田径</w:t>
      </w:r>
      <w:r>
        <w:rPr>
          <w:rFonts w:hint="eastAsia" w:ascii="黑体" w:hAnsi="黑体" w:eastAsia="黑体"/>
          <w:sz w:val="32"/>
          <w:szCs w:val="32"/>
          <w:lang w:eastAsia="zh-CN"/>
        </w:rPr>
        <w:t>专修</w:t>
      </w:r>
      <w:r>
        <w:rPr>
          <w:rFonts w:hint="eastAsia" w:ascii="黑体" w:hAnsi="黑体" w:eastAsia="黑体"/>
          <w:sz w:val="32"/>
          <w:szCs w:val="32"/>
        </w:rPr>
        <w:t>（三）》课程教学大纲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Majored in track and field Ⅲ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ascii="宋体" w:hAnsi="宋体" w:eastAsia="宋体"/>
              </w:rPr>
              <w:t>PEED</w:t>
            </w:r>
            <w:r>
              <w:rPr>
                <w:rFonts w:hint="eastAsia" w:ascii="宋体" w:hAnsi="宋体" w:eastAsia="宋体"/>
                <w:lang w:val="en-US" w:eastAsia="zh-CN"/>
              </w:rPr>
              <w:t>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年6月5日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出版社，201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《田径</w:t>
      </w:r>
      <w:r>
        <w:rPr>
          <w:rFonts w:hint="eastAsia" w:hAnsi="宋体" w:cs="宋体"/>
          <w:lang w:eastAsia="zh-CN"/>
        </w:rPr>
        <w:t>专修</w:t>
      </w:r>
      <w:r>
        <w:rPr>
          <w:rFonts w:hint="eastAsia" w:hAnsi="宋体" w:cs="宋体"/>
        </w:rPr>
        <w:t>（三）》是一门专业选修课程，此课程将贯彻和落实党和国家“立德树人”、“以学生为本”的教育方针。课程教学所要达到的总目标：通过训练提高学生专业技战术水平和竞赛能力，使学生掌握田径训练的一般理论与方法，了解教练员工作的基本方法与程序，对田径训练形成一定的直观感受，初步掌握田径训练内容的安排和设置、运动负荷的安排与调整，以及田径技战术配合设置的方法和原理，提高学生田径训练和竞赛指挥的能力，培养学生从事田径训练、竞赛指挥、竞赛组织管理的能力以及田径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2.</w:t>
      </w:r>
      <w:r>
        <w:rPr>
          <w:rFonts w:hint="eastAsia" w:hAnsi="宋体" w:cs="宋体"/>
        </w:rPr>
        <w:t>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4.</w:t>
      </w:r>
      <w:r>
        <w:rPr>
          <w:rFonts w:hint="eastAsia" w:hAnsi="宋体" w:cs="宋体"/>
        </w:rPr>
        <w:t>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Ansi="宋体" w:cs="宋体"/>
        </w:rPr>
      </w:pPr>
      <w:r>
        <w:rPr>
          <w:rFonts w:hint="eastAsia" w:hAnsi="宋体" w:cs="宋体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1.透过田径训练和比赛，帮助学生理解田径运动蕴含的情感培养功能。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2.通过教学实践，使学生掌握田径运动的育人价值，并能够较好得体现在教学活动。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3.学生应通过教学实践和实习来发展课后体育活动的组织和指导能力，理解体育课和课后体育活动指导原则的区别与联系。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教学实践，使学生理解教学能力终身学习的重要性，理解教学能力需要与时俱进的必要性，养成在教学工作中不断学习的创新机身。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1.充分发挥田径运动的团队协作功能，提高学生的团队意识，理解有效沟通的重要性。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2.通过田径比赛和教学实践，养成学生的领导能力和风格，理解教练和教师在领导能力方面的区别与联系。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281" w:firstLineChars="100"/>
        <w:jc w:val="left"/>
        <w:rPr>
          <w:rFonts w:eastAsia="黑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大型田径比赛编排记录公告及信息化管理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第一节大型田径比赛概述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教学重点：大型天净比赛的特点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第二节大型田径比赛信息管理的硬件设施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教学重点：大型田径比赛的信息管理系统的设备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第三节大型田径比赛编排记录公告信息工作方法与职能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教学重点：大型田径比赛的信息管理系统的基本工作流程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1.大型田径比赛的特点是什么？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2.大型比赛与基层田径表的区别是什么？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3.大型田径比赛编排的特点是什么?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4.大型田径比赛编排记录信息公告的一般程序是什么？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第二章 大型田径运动会的裁判工作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 大型田径裁判工作的特点、裁判员应具备的条件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教学重点：裁判员的政治思想素质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 田径运动竞赛规则与裁判工作方法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教学重点：赛前、赛后控制中心裁判工作方法；径赛裁判工作方法；田赛裁判工作方法思考题：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1.田径裁判员的基本素养是什么？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2.一般田径比赛的组织结构？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3.赛前控制中心的任务是什么?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4.赛后控制中心的工作任务是什么？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5.田赛项目裁判组一般的分工是什么？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6.发令员的职责和工作方法是什么？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第三章 田径运动科学研究方法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教学重点：田径运动科学研究的主要内容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田径运动研究的主要方法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教学重点：调查法和实验法及其应用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1.田径运动科学研究的方向与内容有哪些？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2.田径运动研究的方法包括哪些？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3.使用实验法时，田径运动研究的注意事项有哪些？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4.体能训练研究时应考虑哪些问题？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单项技术发展趋势、技术分析与青少年训练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教学重点：中小学田径项目的业余训练特点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1.中学业余训练的特点?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2.小学生发展身体素质的敏感期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3.小学生力量训练的特点是什么？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4.速度包括那三个方面？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240" w:firstLineChars="1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3000米障碍跑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教学重点：障碍跑技术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1.中小学跨越障碍的方法有哪些/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2.如何设计障碍物？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第二章 三级跳远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教学重点：三级跳远三跳的比例与青少年三级跳远的教学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1.三级跳远的技术分类？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2.三级跳远的三步比例是什么？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3.如何发展下肢爆发力？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4.中学生三级跳远教学的注意事项是什么？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第三章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掷铁饼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教学重点：原地掷铁饼技术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1.什么是迎角，对成绩的影响是什么？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2.最后用力的技术要求是什么？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3.在旋转时，如何有效的控制铁饼？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撑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竿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教学重点：降杆起跳技术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1.降杆插穴技术的要求是什么？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2.如何将撑杆跳高运用在中小学生发展身体素质的练习中？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第五章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掷标枪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教学重点：鞭打技术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1.最后用力技术的要求是什么？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2.如何做到用力与标枪的纵轴一致？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3.为什么掷标枪时下肢发力不够，如何解决？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4.掷垒球的教学步骤是什么？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第六章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背越式跳高技术与教学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教学重点：起跳过杆技术与青少年跳高训练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1.背越式跳高的优势在哪里？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2.如何发展起跳腿的爆发力？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3.如何预防腰部的损伤？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3、有计划地安排学生带做准备活动与放松活动。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四、课时分配</w:t>
      </w:r>
    </w:p>
    <w:p>
      <w:pPr>
        <w:widowControl/>
        <w:spacing w:beforeLines="50" w:afterLines="5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表2：教学内容和学时分配表</w:t>
      </w:r>
    </w:p>
    <w:tbl>
      <w:tblPr>
        <w:tblStyle w:val="6"/>
        <w:tblW w:w="7540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5426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教学内容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理论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部分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第一节大型田径比赛概述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第二节大型田径比赛信息管理的硬件设施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第三节大型田径比赛编排记录公告信息工作方法与职能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大型田径裁判工作的特点、裁判员应具备的条件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田径运动竞赛规则与裁判工作方法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技术与技能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田径运动研究的内容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田径运动研究的主要方法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机动、考核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朱伟强著，《基于标准的体育课程设计》，北京体育大学出版社，2010.9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六、教学方法 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（一）理论课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3.翻转教学法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（二）技术课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1．讲解与示范的教学方法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讲解精炼、准确，突出教学重点，多练为主。技术动作口诀化，便于学生记忆。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范时首先要明确示范目的。注意和提示学生示范面和位置的选择。运用不同性质的示范，强化正确动作、抑制错误动作。除正确动作示范外，对学生的错误动作，也可做模仿性的动作“示范”。或利用“正误对比示范”的手段来达到强化正确动作、抑制错误动作的功效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练习法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从培养师范生发现问题、分析问题、解决问题的能力和探究意识出发。通过主修微信群发布优秀运动员技术录像，指导学生通过网络查阅课程中涉及的学习资源，自主开展学习，充分发挥自身的学习能动性。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探究学习法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实践教学</w:t>
      </w:r>
    </w:p>
    <w:p>
      <w:pPr>
        <w:spacing w:line="240" w:lineRule="auto"/>
        <w:ind w:firstLine="420" w:firstLineChars="200"/>
        <w:rPr>
          <w:rFonts w:hAnsi="宋体"/>
        </w:rPr>
      </w:pPr>
      <w:r>
        <w:rPr>
          <w:rFonts w:hint="eastAsia" w:ascii="宋体" w:hAnsi="宋体" w:eastAsia="宋体" w:cs="宋体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表3：课程考核与课程目标的对应关系表</w:t>
      </w:r>
    </w:p>
    <w:tbl>
      <w:tblPr>
        <w:tblStyle w:val="7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3391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课程目标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课程目标1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课程目标2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掌握</w:t>
            </w:r>
            <w:r>
              <w:rPr>
                <w:rFonts w:hint="eastAsia" w:hAnsi="宋体" w:cs="宋体"/>
                <w:sz w:val="21"/>
                <w:szCs w:val="21"/>
              </w:rPr>
              <w:t>田径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课程目标3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课程目标4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szCs w:val="21"/>
        </w:rPr>
        <w:t>表4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（1）课程总成绩：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课程总成绩组成：平时成绩30%，技术成绩40%，技能成绩30%。3、三部分成绩中任何一部分不及格，为总成绩不及格。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（2）考核内容与形式：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（3）课程总成绩：</w:t>
      </w:r>
      <w:r>
        <w:rPr>
          <w:rFonts w:hint="eastAsia" w:ascii="宋体" w:hAnsi="宋体" w:eastAsia="宋体" w:cs="宋体"/>
        </w:rPr>
        <w:t>课程总成绩组成：平时成绩30%，技术成绩30%，技能成绩40%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（4）考核内容与形式：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技术成绩（30%）：三级跳远技评10%，挺身式跳远10%，背向滑步推铅球技评10%。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理论成绩（30%）：开卷笔试，考核内容为本学期全部教学内容。试题中应用题不低于60%。</w:t>
      </w:r>
    </w:p>
    <w:p>
      <w:pPr>
        <w:snapToGrid w:val="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表5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技评等级与评分标准</w:t>
      </w:r>
    </w:p>
    <w:tbl>
      <w:tblPr>
        <w:tblStyle w:val="7"/>
        <w:tblW w:w="8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snapToGrid w:val="0"/>
        <w:jc w:val="both"/>
        <w:rPr>
          <w:rFonts w:hint="eastAsia" w:ascii="宋体" w:hAnsi="宋体"/>
          <w:b/>
          <w:bCs/>
          <w:szCs w:val="21"/>
        </w:rPr>
      </w:pPr>
    </w:p>
    <w:p>
      <w:pPr>
        <w:snapToGrid w:val="0"/>
        <w:jc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表6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技评最低成绩要求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232"/>
        <w:gridCol w:w="1276"/>
        <w:gridCol w:w="1224"/>
        <w:gridCol w:w="1129"/>
        <w:gridCol w:w="129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(女)4KG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最低成绩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9.50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snapToGrid w:val="0"/>
        <w:rPr>
          <w:rFonts w:ascii="宋体" w:hAnsi="宋体"/>
          <w:szCs w:val="21"/>
        </w:rPr>
      </w:pPr>
    </w:p>
    <w:p>
      <w:pPr>
        <w:snapToGrid w:val="0"/>
        <w:spacing w:line="240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说明：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（1）三级跳远：男子采用9米板，女子采用7米板。每人有三次试跳机会，以较优成绩作为最终成绩。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（2）挺身式跳远：男子采用3米板，女子采用2米板。每人有三次试跳机会，以较优成绩作为最终成绩。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769D1B"/>
    <w:multiLevelType w:val="singleLevel"/>
    <w:tmpl w:val="D9769D1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47AF8"/>
    <w:rsid w:val="00992094"/>
    <w:rsid w:val="00A03BBD"/>
    <w:rsid w:val="00A61EFD"/>
    <w:rsid w:val="00AA4570"/>
    <w:rsid w:val="00AA630A"/>
    <w:rsid w:val="00AC7B9E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CF12AE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137720D"/>
    <w:rsid w:val="03B86540"/>
    <w:rsid w:val="066B6EE4"/>
    <w:rsid w:val="08840A5D"/>
    <w:rsid w:val="0A5063A5"/>
    <w:rsid w:val="0B552058"/>
    <w:rsid w:val="1108788F"/>
    <w:rsid w:val="156C01DF"/>
    <w:rsid w:val="19C12A65"/>
    <w:rsid w:val="1BBA60A1"/>
    <w:rsid w:val="22B5288B"/>
    <w:rsid w:val="30923EEC"/>
    <w:rsid w:val="32594346"/>
    <w:rsid w:val="38166895"/>
    <w:rsid w:val="3E866CA5"/>
    <w:rsid w:val="41FF2260"/>
    <w:rsid w:val="42596770"/>
    <w:rsid w:val="5BE2370D"/>
    <w:rsid w:val="5CB90FC9"/>
    <w:rsid w:val="5EA672D1"/>
    <w:rsid w:val="5FCA2065"/>
    <w:rsid w:val="721F5B1E"/>
    <w:rsid w:val="74BB483B"/>
    <w:rsid w:val="759D1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1128</Words>
  <Characters>6432</Characters>
  <Lines>53</Lines>
  <Paragraphs>15</Paragraphs>
  <TotalTime>33</TotalTime>
  <ScaleCrop>false</ScaleCrop>
  <LinksUpToDate>false</LinksUpToDate>
  <CharactersWithSpaces>7545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2023-10-07T11:15:24Z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68555E5B19414C9DB0D9F3D4042FE444</vt:lpwstr>
  </property>
</Properties>
</file>